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104"/>
        <w:gridCol w:w="1118"/>
        <w:gridCol w:w="1260"/>
        <w:gridCol w:w="692"/>
        <w:gridCol w:w="61"/>
        <w:gridCol w:w="693"/>
        <w:gridCol w:w="827"/>
      </w:tblGrid>
      <w:tr>
        <w:trPr>
          <w:trHeight w:val="785" w:hRule="exact"/>
        </w:trPr>
        <w:tc>
          <w:tcPr>
            <w:tcW w:w="3499" w:type="dxa"/>
          </w:tcPr>
          <w:p>
            <w:pPr>
              <w:pStyle w:val="TableParagraph"/>
              <w:spacing w:line="300" w:lineRule="exact" w:before="0"/>
              <w:ind w:left="44"/>
              <w:jc w:val="left"/>
              <w:rPr>
                <w:rFonts w:ascii="Calibri" w:hAnsi="Calibri"/>
                <w:b/>
                <w:i/>
                <w:sz w:val="29"/>
              </w:rPr>
            </w:pPr>
            <w:r>
              <w:rPr>
                <w:rFonts w:ascii="Calibri" w:hAnsi="Calibri"/>
                <w:b/>
                <w:i/>
                <w:sz w:val="29"/>
              </w:rPr>
              <w:t>Pierderi de sarcină 2</w:t>
            </w:r>
          </w:p>
          <w:p>
            <w:pPr>
              <w:pStyle w:val="TableParagraph"/>
              <w:spacing w:before="241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thick"/>
              </w:rPr>
              <w:t>Date initiale</w:t>
            </w:r>
          </w:p>
        </w:tc>
        <w:tc>
          <w:tcPr>
            <w:tcW w:w="5756" w:type="dxa"/>
            <w:gridSpan w:val="7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Debit (Q)</w:t>
            </w:r>
          </w:p>
        </w:tc>
        <w:tc>
          <w:tcPr>
            <w:tcW w:w="1104" w:type="dxa"/>
          </w:tcPr>
          <w:p>
            <w:pPr>
              <w:pStyle w:val="TableParagraph"/>
              <w:spacing w:before="12"/>
              <w:ind w:left="42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m3/hr</w:t>
            </w:r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w="1952" w:type="dxa"/>
            <w:gridSpan w:val="2"/>
          </w:tcPr>
          <w:p>
            <w:pPr>
              <w:pStyle w:val="TableParagraph"/>
              <w:spacing w:before="12"/>
              <w:ind w:left="47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0.00367 m3/s</w:t>
            </w:r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49" w:hRule="exact"/>
        </w:trPr>
        <w:tc>
          <w:tcPr>
            <w:tcW w:w="3499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Diametru Interior (D)</w:t>
            </w:r>
          </w:p>
        </w:tc>
        <w:tc>
          <w:tcPr>
            <w:tcW w:w="1104" w:type="dxa"/>
          </w:tcPr>
          <w:p>
            <w:pPr>
              <w:pStyle w:val="TableParagraph"/>
              <w:spacing w:before="12"/>
              <w:ind w:left="42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mm</w:t>
            </w:r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952" w:type="dxa"/>
            <w:gridSpan w:val="2"/>
          </w:tcPr>
          <w:p>
            <w:pPr>
              <w:pStyle w:val="TableParagraph"/>
              <w:spacing w:before="12"/>
              <w:ind w:left="70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0.081 m</w:t>
            </w:r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61" w:hRule="exact"/>
        </w:trPr>
        <w:tc>
          <w:tcPr>
            <w:tcW w:w="3499" w:type="dxa"/>
          </w:tcPr>
          <w:p>
            <w:pPr>
              <w:pStyle w:val="TableParagraph"/>
              <w:spacing w:before="5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Viscozitate Cinematica (</w:t>
            </w:r>
            <w:r>
              <w:rPr>
                <w:rFonts w:ascii="Times New Roman" w:hAnsi="Times New Roman"/>
                <w:w w:val="105"/>
                <w:sz w:val="20"/>
              </w:rPr>
              <w:t>ν</w:t>
            </w:r>
            <w:r>
              <w:rPr>
                <w:w w:val="105"/>
                <w:sz w:val="20"/>
              </w:rPr>
              <w:t>)</w:t>
            </w:r>
          </w:p>
        </w:tc>
        <w:tc>
          <w:tcPr>
            <w:tcW w:w="1104" w:type="dxa"/>
          </w:tcPr>
          <w:p>
            <w:pPr>
              <w:pStyle w:val="TableParagraph"/>
              <w:spacing w:before="18"/>
              <w:ind w:left="42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cSt</w:t>
            </w:r>
          </w:p>
        </w:tc>
        <w:tc>
          <w:tcPr>
            <w:tcW w:w="1118" w:type="dxa"/>
          </w:tcPr>
          <w:p>
            <w:pPr>
              <w:pStyle w:val="TableParagraph"/>
              <w:spacing w:before="18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0.5541</w:t>
            </w:r>
          </w:p>
        </w:tc>
        <w:tc>
          <w:tcPr>
            <w:tcW w:w="1952" w:type="dxa"/>
            <w:gridSpan w:val="2"/>
          </w:tcPr>
          <w:p>
            <w:pPr>
              <w:pStyle w:val="TableParagraph"/>
              <w:spacing w:before="18"/>
              <w:ind w:left="26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5.541E-07 m2/s</w:t>
            </w:r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74" w:hRule="exact"/>
        </w:trPr>
        <w:tc>
          <w:tcPr>
            <w:tcW w:w="3499" w:type="dxa"/>
          </w:tcPr>
          <w:p>
            <w:pPr>
              <w:pStyle w:val="TableParagraph"/>
              <w:spacing w:before="11"/>
              <w:ind w:left="36"/>
              <w:jc w:val="left"/>
              <w:rPr>
                <w:rFonts w:ascii="Times New Roman" w:hAnsi="Times New Roman"/>
                <w:sz w:val="20"/>
              </w:rPr>
            </w:pPr>
            <w:r>
              <w:rPr>
                <w:w w:val="105"/>
                <w:sz w:val="20"/>
              </w:rPr>
              <w:t>Duritate Specifica (</w:t>
            </w:r>
            <w:r>
              <w:rPr>
                <w:rFonts w:ascii="Times New Roman" w:hAnsi="Times New Roman"/>
                <w:w w:val="105"/>
                <w:sz w:val="20"/>
              </w:rPr>
              <w:t>Є)</w:t>
            </w:r>
          </w:p>
        </w:tc>
        <w:tc>
          <w:tcPr>
            <w:tcW w:w="1104" w:type="dxa"/>
          </w:tcPr>
          <w:p>
            <w:pPr>
              <w:pStyle w:val="TableParagraph"/>
              <w:spacing w:before="24"/>
              <w:ind w:left="42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m</w:t>
            </w:r>
          </w:p>
        </w:tc>
        <w:tc>
          <w:tcPr>
            <w:tcW w:w="1118" w:type="dxa"/>
          </w:tcPr>
          <w:p>
            <w:pPr>
              <w:pStyle w:val="TableParagraph"/>
              <w:spacing w:before="24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2.00E-04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390" w:hRule="exact"/>
        </w:trPr>
        <w:tc>
          <w:tcPr>
            <w:tcW w:w="3499" w:type="dxa"/>
          </w:tcPr>
          <w:p>
            <w:pPr>
              <w:pStyle w:val="TableParagraph"/>
              <w:spacing w:before="18"/>
              <w:ind w:left="3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Lungime Tronson (L)</w:t>
            </w:r>
          </w:p>
        </w:tc>
        <w:tc>
          <w:tcPr>
            <w:tcW w:w="1104" w:type="dxa"/>
          </w:tcPr>
          <w:p>
            <w:pPr>
              <w:pStyle w:val="TableParagraph"/>
              <w:spacing w:before="18"/>
              <w:ind w:left="42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m</w:t>
            </w:r>
          </w:p>
        </w:tc>
        <w:tc>
          <w:tcPr>
            <w:tcW w:w="1118" w:type="dxa"/>
          </w:tcPr>
          <w:p>
            <w:pPr>
              <w:pStyle w:val="TableParagraph"/>
              <w:spacing w:before="18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384" w:hRule="exact"/>
        </w:trPr>
        <w:tc>
          <w:tcPr>
            <w:tcW w:w="3499" w:type="dxa"/>
          </w:tcPr>
          <w:p>
            <w:pPr>
              <w:pStyle w:val="TableParagraph"/>
              <w:spacing w:before="140"/>
              <w:ind w:left="35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thick"/>
              </w:rPr>
              <w:t>Date Calculate</w:t>
            </w:r>
          </w:p>
        </w:tc>
        <w:tc>
          <w:tcPr>
            <w:tcW w:w="1104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Viteza medie - V (m/s)</w:t>
            </w:r>
          </w:p>
        </w:tc>
        <w:tc>
          <w:tcPr>
            <w:tcW w:w="1104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0.71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98" w:hRule="exact"/>
        </w:trPr>
        <w:tc>
          <w:tcPr>
            <w:tcW w:w="3499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Numarul lui Reynolds</w:t>
            </w:r>
          </w:p>
        </w:tc>
        <w:tc>
          <w:tcPr>
            <w:tcW w:w="1104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104018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309" w:hRule="exact"/>
        </w:trPr>
        <w:tc>
          <w:tcPr>
            <w:tcW w:w="3499" w:type="dxa"/>
          </w:tcPr>
          <w:p>
            <w:pPr>
              <w:pStyle w:val="TableParagraph"/>
              <w:spacing w:before="54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Factor de frictiune</w:t>
            </w:r>
          </w:p>
        </w:tc>
        <w:tc>
          <w:tcPr>
            <w:tcW w:w="1104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54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0.026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396" w:hRule="exact"/>
        </w:trPr>
        <w:tc>
          <w:tcPr>
            <w:tcW w:w="3499" w:type="dxa"/>
          </w:tcPr>
          <w:p>
            <w:pPr>
              <w:pStyle w:val="TableParagraph"/>
              <w:spacing w:before="24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Pierderi de presiune liniare (m)</w:t>
            </w:r>
          </w:p>
        </w:tc>
        <w:tc>
          <w:tcPr>
            <w:tcW w:w="1104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24"/>
              <w:ind w:left="0" w:right="3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0.01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>
              <w:pStyle w:val="TableParagraph"/>
              <w:spacing w:before="24"/>
              <w:ind w:left="374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0.02</w:t>
            </w:r>
          </w:p>
        </w:tc>
      </w:tr>
      <w:tr>
        <w:trPr>
          <w:trHeight w:val="638" w:hRule="exact"/>
        </w:trPr>
        <w:tc>
          <w:tcPr>
            <w:tcW w:w="3499" w:type="dxa"/>
          </w:tcPr>
          <w:p>
            <w:pPr>
              <w:pStyle w:val="TableParagraph"/>
              <w:spacing w:before="140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thick"/>
              </w:rPr>
              <w:t>Pierderile de presiune locale</w:t>
            </w:r>
          </w:p>
        </w:tc>
        <w:tc>
          <w:tcPr>
            <w:tcW w:w="1104" w:type="dxa"/>
          </w:tcPr>
          <w:p>
            <w:pPr/>
          </w:p>
        </w:tc>
        <w:tc>
          <w:tcPr>
            <w:tcW w:w="1118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952" w:type="dxa"/>
            <w:gridSpan w:val="2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1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K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2" w:right="36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Buc.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Subtot</w:t>
            </w:r>
          </w:p>
        </w:tc>
        <w:tc>
          <w:tcPr>
            <w:tcW w:w="6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/>
          </w:p>
        </w:tc>
        <w:tc>
          <w:tcPr>
            <w:tcW w:w="1521" w:type="dxa"/>
            <w:gridSpan w:val="2"/>
          </w:tcPr>
          <w:p>
            <w:pPr>
              <w:pStyle w:val="TableParagraph"/>
              <w:spacing w:before="14"/>
              <w:ind w:left="54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l K</w:t>
            </w:r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Inclinata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Globulara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0.05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Fluture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de Verificare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9"/>
              <w:rPr>
                <w:sz w:val="20"/>
              </w:rPr>
            </w:pPr>
            <w:r>
              <w:rPr>
                <w:w w:val="105"/>
                <w:sz w:val="20"/>
              </w:rPr>
              <w:t>2.3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Cot 45 Grade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Cot 90 Grade, Raza Mare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Cot 90 Grade, Standard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Debitmetru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Picior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Plana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Robinet sferic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Intrare Teava, orientata in jos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Intrare Teava, Muchie Ascutita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135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Iesire Teava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Teu, Standard, Curgere Dreapta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9"/>
              <w:rPr>
                <w:sz w:val="20"/>
              </w:rPr>
            </w:pPr>
            <w:r>
              <w:rPr>
                <w:w w:val="105"/>
                <w:sz w:val="20"/>
              </w:rPr>
              <w:t>1.8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Teu, Standard, Curgere 90 Grade</w:t>
            </w:r>
          </w:p>
        </w:tc>
        <w:tc>
          <w:tcPr>
            <w:tcW w:w="11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9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  <w:tr>
        <w:trPr>
          <w:trHeight w:val="256" w:hRule="exact"/>
        </w:trPr>
        <w:tc>
          <w:tcPr>
            <w:tcW w:w="5721" w:type="dxa"/>
            <w:gridSpan w:val="3"/>
            <w:tcBorders>
              <w:top w:val="single" w:sz="6" w:space="0" w:color="000000"/>
            </w:tcBorders>
          </w:tcPr>
          <w:p>
            <w:pPr/>
          </w:p>
        </w:tc>
        <w:tc>
          <w:tcPr>
            <w:tcW w:w="1260" w:type="dxa"/>
            <w:tcBorders>
              <w:top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13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0.5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827" w:type="dxa"/>
          </w:tcPr>
          <w:p>
            <w:pPr/>
          </w:p>
        </w:tc>
      </w:tr>
    </w:tbl>
    <w:p>
      <w:pPr>
        <w:pStyle w:val="BodyText"/>
        <w:tabs>
          <w:tab w:pos="5811" w:val="right" w:leader="none"/>
        </w:tabs>
        <w:ind w:left="162"/>
      </w:pPr>
      <w:r>
        <w:rPr/>
        <w:pict>
          <v:shape style="position:absolute;margin-left:340.599762pt;margin-top:250.659927pt;width:98.9pt;height:4.45pt;mso-position-horizontal-relative:page;mso-position-vertical-relative:page;z-index:-15808" coordorigin="6812,5013" coordsize="1978,89" path="m8701,5013l8701,5102,8775,5065,8716,5065,8716,5050,8776,5050,8701,5013xm8701,5050l6812,5050,6812,5065,8701,5065,8701,5050xm8776,5050l8716,5050,8716,5065,8775,5065,8790,5058,8776,5050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340.599762pt;margin-top:-272.360687pt;width:145.85pt;height:279.25pt;mso-position-horizontal-relative:page;mso-position-vertical-relative:paragraph;z-index:-15760" coordorigin="6812,-5447" coordsize="2917,5585">
            <v:shape style="position:absolute;left:6812;top:-5447;width:2917;height:5585" coordorigin="6812,-5447" coordsize="2917,5585" path="m9675,93l9661,86,9586,49,9586,86,6812,86,6812,101,9586,101,9586,138,9660,101,9675,93m9728,-5358l9721,-5373,9684,-5447,9640,-5358,9677,-5358,9677,43,9692,43,9692,-5358,9728,-5358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759;top:-4600;width:136;height:23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103"/>
                        <w:sz w:val="20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99.679932pt;margin-top:-269.480988pt;width:4.45pt;height:271.9pt;mso-position-horizontal-relative:page;mso-position-vertical-relative:paragraph;z-index:-15712" coordorigin="9994,-5390" coordsize="89,5438" path="m9994,-42l10037,48,10075,-26,10045,-26,10030,-27,10030,-41,9994,-42xm10030,-41l10030,-27,10045,-26,10045,-41,10030,-41xm10045,-41l10045,-26,10075,-26,10082,-41,10045,-41xm10045,-41l10030,-41,10045,-41,10045,-41xm10064,-5390l10030,-42,10045,-42,10078,-5389,10064,-5390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Pierderi de Presiune</w:t>
      </w:r>
      <w:r>
        <w:rPr>
          <w:spacing w:val="-6"/>
          <w:w w:val="105"/>
        </w:rPr>
        <w:t> </w:t>
      </w:r>
      <w:r>
        <w:rPr>
          <w:w w:val="105"/>
        </w:rPr>
        <w:t>Locale</w:t>
      </w:r>
      <w:r>
        <w:rPr>
          <w:spacing w:val="-3"/>
          <w:w w:val="105"/>
        </w:rPr>
        <w:t> </w:t>
      </w:r>
      <w:r>
        <w:rPr>
          <w:w w:val="105"/>
        </w:rPr>
        <w:t>(m)</w:t>
      </w:r>
      <w:r>
        <w:rPr>
          <w:rFonts w:ascii="Times New Roman"/>
          <w:b w:val="0"/>
          <w:w w:val="105"/>
        </w:rPr>
        <w:tab/>
      </w:r>
      <w:r>
        <w:rPr>
          <w:w w:val="105"/>
        </w:rPr>
        <w:t>0.01</w:t>
      </w:r>
    </w:p>
    <w:p>
      <w:pPr>
        <w:pStyle w:val="BodyText"/>
        <w:spacing w:before="45"/>
        <w:ind w:right="115"/>
        <w:jc w:val="right"/>
        <w:rPr>
          <w:b w:val="0"/>
        </w:rPr>
      </w:pPr>
      <w:r>
        <w:rPr/>
        <w:pict>
          <v:shape style="position:absolute;margin-left:347.079895pt;margin-top:4.829738pt;width:89.55pt;height:4.45pt;mso-position-horizontal-relative:page;mso-position-vertical-relative:paragraph;z-index:1096" coordorigin="6942,97" coordsize="1791,89" path="m8718,134l8658,134,8658,149,8644,149,8644,185,8717,149,8658,149,8717,149,8732,141,8718,134xm8644,97l8644,149,8658,149,8658,134,8718,134,8644,97xm6942,129l6942,144,8644,149,8644,134,8658,134,6942,129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TOTAL  0.0024 </w:t>
      </w:r>
      <w:r>
        <w:rPr>
          <w:b w:val="0"/>
          <w:w w:val="105"/>
        </w:rPr>
        <w:t>bar</w:t>
      </w:r>
    </w:p>
    <w:sectPr>
      <w:type w:val="continuous"/>
      <w:pgSz w:w="12240" w:h="15840"/>
      <w:pgMar w:top="1500" w:bottom="280" w:left="96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8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7"/>
      <w:ind w:left="28"/>
      <w:jc w:val="center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</dc:creator>
  <dc:title>Calcul pierderi de presiune.xlsx</dc:title>
  <dcterms:created xsi:type="dcterms:W3CDTF">2019-08-19T15:00:04Z</dcterms:created>
  <dcterms:modified xsi:type="dcterms:W3CDTF">2019-08-19T15:00:04Z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2019-04-29T00:00:00Z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2019-08-19T00:00:00Z</vt:filetime>
  </property>
</Properties>
</file>